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89872" w14:textId="056A7F46" w:rsidR="008F48B3" w:rsidRDefault="00BE0F49" w:rsidP="00612B9B">
      <w:pPr>
        <w:spacing w:after="0" w:line="240" w:lineRule="auto"/>
        <w:rPr>
          <w:rFonts w:ascii="Cambria" w:eastAsia="Times New Roman" w:hAnsi="Cambria" w:cs="Segoe UI"/>
          <w:b/>
          <w:bCs/>
          <w:color w:val="2E74B5" w:themeColor="accent1" w:themeShade="BF"/>
          <w:sz w:val="44"/>
          <w:szCs w:val="44"/>
        </w:rPr>
      </w:pPr>
      <w:r w:rsidRPr="00A91724">
        <w:rPr>
          <w:rFonts w:ascii="Cambria" w:eastAsia="Times New Roman" w:hAnsi="Cambria" w:cs="Segoe UI"/>
          <w:bCs/>
          <w:color w:val="FF0000"/>
          <w:sz w:val="44"/>
          <w:szCs w:val="44"/>
        </w:rPr>
        <w:t xml:space="preserve"> </w:t>
      </w:r>
      <w:r w:rsidRPr="00A91724">
        <w:rPr>
          <w:rFonts w:ascii="Cambria" w:eastAsia="Times New Roman" w:hAnsi="Cambria" w:cs="Segoe UI"/>
          <w:bCs/>
          <w:color w:val="FF0000"/>
          <w:sz w:val="44"/>
          <w:szCs w:val="44"/>
        </w:rPr>
        <w:tab/>
      </w:r>
      <w:r w:rsidRPr="00A91724">
        <w:rPr>
          <w:rFonts w:ascii="Cambria" w:eastAsia="Times New Roman" w:hAnsi="Cambria" w:cs="Segoe UI"/>
          <w:bCs/>
          <w:color w:val="FF0000"/>
          <w:sz w:val="44"/>
          <w:szCs w:val="44"/>
        </w:rPr>
        <w:tab/>
      </w:r>
      <w:r w:rsidRPr="00A91724">
        <w:rPr>
          <w:rFonts w:ascii="Cambria" w:eastAsia="Times New Roman" w:hAnsi="Cambria" w:cs="Segoe UI"/>
          <w:bCs/>
          <w:color w:val="FF0000"/>
          <w:sz w:val="44"/>
          <w:szCs w:val="44"/>
        </w:rPr>
        <w:tab/>
      </w:r>
      <w:r w:rsidRPr="00A91724">
        <w:rPr>
          <w:rFonts w:ascii="Cambria" w:eastAsia="Times New Roman" w:hAnsi="Cambria" w:cs="Segoe UI"/>
          <w:bCs/>
          <w:color w:val="FF0000"/>
          <w:sz w:val="44"/>
          <w:szCs w:val="44"/>
        </w:rPr>
        <w:tab/>
      </w:r>
      <w:r w:rsidRPr="00A91724">
        <w:rPr>
          <w:rFonts w:ascii="Cambria" w:eastAsia="Times New Roman" w:hAnsi="Cambria" w:cs="Segoe UI"/>
          <w:bCs/>
          <w:color w:val="FF0000"/>
          <w:sz w:val="44"/>
          <w:szCs w:val="44"/>
        </w:rPr>
        <w:tab/>
      </w:r>
      <w:r w:rsidRPr="00A91724">
        <w:rPr>
          <w:rFonts w:ascii="Cambria" w:eastAsia="Times New Roman" w:hAnsi="Cambria" w:cs="Segoe UI"/>
          <w:bCs/>
          <w:color w:val="FF0000"/>
          <w:sz w:val="44"/>
          <w:szCs w:val="44"/>
        </w:rPr>
        <w:tab/>
      </w:r>
      <w:r w:rsidRPr="00A91724">
        <w:rPr>
          <w:rFonts w:ascii="Cambria" w:eastAsia="Times New Roman" w:hAnsi="Cambria" w:cs="Segoe UI"/>
          <w:bCs/>
          <w:color w:val="FF0000"/>
          <w:sz w:val="44"/>
          <w:szCs w:val="44"/>
        </w:rPr>
        <w:tab/>
      </w:r>
      <w:r w:rsidR="00277B48" w:rsidRPr="00277B48">
        <w:rPr>
          <w:noProof/>
        </w:rPr>
        <w:t xml:space="preserve"> </w:t>
      </w:r>
      <w:r w:rsidR="00277B48">
        <w:rPr>
          <w:noProof/>
        </w:rPr>
        <w:drawing>
          <wp:inline distT="0" distB="0" distL="0" distR="0" wp14:anchorId="4959036B" wp14:editId="76E507B8">
            <wp:extent cx="1924050" cy="657225"/>
            <wp:effectExtent l="0" t="0" r="0" b="9525"/>
            <wp:docPr id="1" name="Picture 3" descr="cid:image002.png@01D307B2.A188B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d:image002.png@01D307B2.A188B3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7A8D6" w14:textId="26375D27" w:rsidR="00172CA3" w:rsidRDefault="002D6803" w:rsidP="00C525B2">
      <w:pPr>
        <w:spacing w:after="0" w:line="240" w:lineRule="auto"/>
        <w:jc w:val="center"/>
        <w:rPr>
          <w:rFonts w:ascii="Cambria" w:eastAsia="Times New Roman" w:hAnsi="Cambria" w:cs="Segoe UI"/>
          <w:b/>
          <w:bCs/>
          <w:color w:val="2E74B5" w:themeColor="accent1" w:themeShade="BF"/>
          <w:sz w:val="44"/>
          <w:szCs w:val="44"/>
        </w:rPr>
      </w:pPr>
      <w:r>
        <w:rPr>
          <w:rFonts w:ascii="Cambria" w:eastAsia="Times New Roman" w:hAnsi="Cambria" w:cs="Segoe UI"/>
          <w:b/>
          <w:bCs/>
          <w:color w:val="2E74B5" w:themeColor="accent1" w:themeShade="BF"/>
          <w:sz w:val="44"/>
          <w:szCs w:val="44"/>
        </w:rPr>
        <w:t>Aflac Cancer &amp;</w:t>
      </w:r>
      <w:r w:rsidR="001D4C30" w:rsidRPr="00FF6218">
        <w:rPr>
          <w:rFonts w:ascii="Cambria" w:eastAsia="Times New Roman" w:hAnsi="Cambria" w:cs="Segoe UI"/>
          <w:b/>
          <w:bCs/>
          <w:color w:val="2E74B5" w:themeColor="accent1" w:themeShade="BF"/>
          <w:sz w:val="44"/>
          <w:szCs w:val="44"/>
        </w:rPr>
        <w:t xml:space="preserve"> Blood Disorders Center</w:t>
      </w:r>
    </w:p>
    <w:p w14:paraId="500D3F4E" w14:textId="2374E8A5" w:rsidR="00500D9C" w:rsidRDefault="001D4C30" w:rsidP="00C525B2">
      <w:pPr>
        <w:spacing w:after="0" w:line="240" w:lineRule="auto"/>
        <w:jc w:val="center"/>
        <w:rPr>
          <w:rFonts w:ascii="Cambria" w:eastAsia="Times New Roman" w:hAnsi="Cambria" w:cs="Segoe UI"/>
          <w:b/>
          <w:bCs/>
          <w:color w:val="2E74B5" w:themeColor="accent1" w:themeShade="BF"/>
          <w:sz w:val="44"/>
          <w:szCs w:val="44"/>
        </w:rPr>
      </w:pPr>
      <w:r w:rsidRPr="00FF6218">
        <w:rPr>
          <w:rFonts w:ascii="Cambria" w:eastAsia="Times New Roman" w:hAnsi="Cambria" w:cs="Segoe UI"/>
          <w:b/>
          <w:bCs/>
          <w:color w:val="2E74B5" w:themeColor="accent1" w:themeShade="BF"/>
          <w:sz w:val="44"/>
          <w:szCs w:val="44"/>
        </w:rPr>
        <w:t>Advances in Research</w:t>
      </w:r>
      <w:r w:rsidR="002D6803">
        <w:rPr>
          <w:rFonts w:ascii="Cambria" w:eastAsia="Times New Roman" w:hAnsi="Cambria" w:cs="Segoe UI"/>
          <w:b/>
          <w:bCs/>
          <w:color w:val="2E74B5" w:themeColor="accent1" w:themeShade="BF"/>
          <w:sz w:val="44"/>
          <w:szCs w:val="44"/>
        </w:rPr>
        <w:t xml:space="preserve"> (AiR)</w:t>
      </w:r>
      <w:r w:rsidRPr="00FF6218">
        <w:rPr>
          <w:rFonts w:ascii="Cambria" w:eastAsia="Times New Roman" w:hAnsi="Cambria" w:cs="Segoe UI"/>
          <w:b/>
          <w:bCs/>
          <w:color w:val="2E74B5" w:themeColor="accent1" w:themeShade="BF"/>
          <w:sz w:val="44"/>
          <w:szCs w:val="44"/>
        </w:rPr>
        <w:t xml:space="preserve"> Meeting</w:t>
      </w:r>
    </w:p>
    <w:p w14:paraId="27427C3D" w14:textId="77777777" w:rsidR="001D4C30" w:rsidRPr="001D4C30" w:rsidRDefault="001D4C30" w:rsidP="00C525B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</w:p>
    <w:p w14:paraId="3CA4EF07" w14:textId="5D9BE26C" w:rsidR="001D4C30" w:rsidRPr="00FF6218" w:rsidRDefault="001D4C30" w:rsidP="00C525B2">
      <w:pPr>
        <w:spacing w:after="0" w:line="240" w:lineRule="auto"/>
        <w:jc w:val="center"/>
        <w:rPr>
          <w:rFonts w:ascii="Segoe UI" w:eastAsia="Times New Roman" w:hAnsi="Segoe UI" w:cs="Segoe UI"/>
          <w:color w:val="FF0000"/>
          <w:sz w:val="27"/>
          <w:szCs w:val="27"/>
        </w:rPr>
      </w:pPr>
      <w:r w:rsidRPr="008A7365">
        <w:rPr>
          <w:rFonts w:ascii="Cambria" w:eastAsia="Times New Roman" w:hAnsi="Cambria" w:cs="Segoe UI"/>
          <w:b/>
          <w:bCs/>
          <w:color w:val="FF0000"/>
          <w:sz w:val="32"/>
          <w:szCs w:val="32"/>
        </w:rPr>
        <w:t>Tuesday</w:t>
      </w:r>
      <w:r w:rsidR="00731E4A">
        <w:rPr>
          <w:rFonts w:ascii="Cambria" w:eastAsia="Times New Roman" w:hAnsi="Cambria" w:cs="Segoe UI"/>
          <w:b/>
          <w:bCs/>
          <w:color w:val="FF0000"/>
          <w:sz w:val="32"/>
          <w:szCs w:val="32"/>
        </w:rPr>
        <w:t xml:space="preserve">, </w:t>
      </w:r>
      <w:r w:rsidR="00DD6CD1">
        <w:rPr>
          <w:rFonts w:ascii="Cambria" w:eastAsia="Times New Roman" w:hAnsi="Cambria" w:cs="Segoe UI"/>
          <w:b/>
          <w:bCs/>
          <w:color w:val="FF0000"/>
          <w:sz w:val="32"/>
          <w:szCs w:val="32"/>
        </w:rPr>
        <w:t>November 7</w:t>
      </w:r>
      <w:r w:rsidR="009C3E9F">
        <w:rPr>
          <w:rFonts w:ascii="Cambria" w:eastAsia="Times New Roman" w:hAnsi="Cambria" w:cs="Segoe UI"/>
          <w:b/>
          <w:bCs/>
          <w:color w:val="FF0000"/>
          <w:sz w:val="32"/>
          <w:szCs w:val="32"/>
        </w:rPr>
        <w:t>, 2017</w:t>
      </w:r>
    </w:p>
    <w:p w14:paraId="1E72A23B" w14:textId="7BEDDFA9" w:rsidR="001D4C30" w:rsidRDefault="001D4C30" w:rsidP="00C525B2">
      <w:pPr>
        <w:spacing w:after="0" w:line="240" w:lineRule="auto"/>
        <w:jc w:val="center"/>
        <w:rPr>
          <w:rFonts w:ascii="Cambria" w:eastAsia="Times New Roman" w:hAnsi="Cambria" w:cs="Segoe UI"/>
          <w:b/>
          <w:bCs/>
          <w:color w:val="FF0000"/>
          <w:sz w:val="32"/>
          <w:szCs w:val="32"/>
        </w:rPr>
      </w:pPr>
      <w:r w:rsidRPr="00FF6218">
        <w:rPr>
          <w:rFonts w:ascii="Cambria" w:eastAsia="Times New Roman" w:hAnsi="Cambria" w:cs="Segoe UI"/>
          <w:b/>
          <w:bCs/>
          <w:color w:val="FF0000"/>
          <w:sz w:val="32"/>
          <w:szCs w:val="32"/>
        </w:rPr>
        <w:t>12:30 – 1:30 pm</w:t>
      </w:r>
    </w:p>
    <w:p w14:paraId="6FAA4C54" w14:textId="77777777" w:rsidR="00C106CC" w:rsidRDefault="00C106CC" w:rsidP="00C525B2">
      <w:pPr>
        <w:spacing w:after="0" w:line="240" w:lineRule="auto"/>
        <w:jc w:val="center"/>
        <w:rPr>
          <w:rFonts w:ascii="Cambria" w:eastAsia="Times New Roman" w:hAnsi="Cambria" w:cs="Segoe UI"/>
          <w:b/>
          <w:bCs/>
          <w:color w:val="FF0000"/>
          <w:sz w:val="32"/>
          <w:szCs w:val="32"/>
        </w:rPr>
      </w:pPr>
    </w:p>
    <w:p w14:paraId="1BD38CF6" w14:textId="07E6E670" w:rsidR="00B126CC" w:rsidRPr="004822ED" w:rsidRDefault="004A0FC1" w:rsidP="00C525B2">
      <w:pPr>
        <w:spacing w:after="0" w:line="240" w:lineRule="auto"/>
        <w:jc w:val="center"/>
        <w:rPr>
          <w:rFonts w:ascii="Cambria" w:eastAsia="Times New Roman" w:hAnsi="Cambria" w:cs="Segoe UI"/>
          <w:b/>
          <w:color w:val="009999"/>
          <w:sz w:val="28"/>
          <w:szCs w:val="28"/>
          <w:u w:val="single"/>
        </w:rPr>
      </w:pPr>
      <w:r w:rsidRPr="004822ED">
        <w:rPr>
          <w:rFonts w:ascii="Cambria" w:eastAsia="Times New Roman" w:hAnsi="Cambria" w:cs="Segoe UI"/>
          <w:b/>
          <w:color w:val="009999"/>
          <w:sz w:val="28"/>
          <w:szCs w:val="28"/>
        </w:rPr>
        <w:t>Egleston Classroom</w:t>
      </w:r>
      <w:r w:rsidRPr="00D849E5">
        <w:rPr>
          <w:rFonts w:ascii="Cambria" w:eastAsia="Times New Roman" w:hAnsi="Cambria" w:cs="Segoe UI"/>
          <w:b/>
          <w:color w:val="009999"/>
          <w:sz w:val="28"/>
          <w:szCs w:val="28"/>
        </w:rPr>
        <w:t xml:space="preserve"> </w:t>
      </w:r>
      <w:r w:rsidR="004822ED" w:rsidRPr="00D849E5">
        <w:rPr>
          <w:rFonts w:ascii="Cambria" w:eastAsia="Times New Roman" w:hAnsi="Cambria" w:cs="Segoe UI"/>
          <w:b/>
          <w:color w:val="009999"/>
          <w:sz w:val="32"/>
          <w:szCs w:val="32"/>
        </w:rPr>
        <w:t>5</w:t>
      </w:r>
    </w:p>
    <w:p w14:paraId="468FF5BF" w14:textId="2103A05C" w:rsidR="00B126CC" w:rsidRPr="004822ED" w:rsidRDefault="002E194F" w:rsidP="00437A40">
      <w:pPr>
        <w:spacing w:after="0" w:line="240" w:lineRule="auto"/>
        <w:ind w:left="5760" w:firstLine="720"/>
        <w:rPr>
          <w:rFonts w:ascii="Cambria" w:eastAsia="Times New Roman" w:hAnsi="Cambria" w:cs="Segoe UI"/>
          <w:b/>
          <w:color w:val="009999"/>
          <w:sz w:val="28"/>
          <w:szCs w:val="28"/>
        </w:rPr>
      </w:pPr>
      <w:r w:rsidRPr="004822ED">
        <w:rPr>
          <w:rFonts w:ascii="Cambria" w:eastAsia="Times New Roman" w:hAnsi="Cambria" w:cs="Segoe UI"/>
          <w:b/>
          <w:color w:val="009999"/>
          <w:sz w:val="28"/>
          <w:szCs w:val="28"/>
        </w:rPr>
        <w:t>&amp;</w:t>
      </w:r>
    </w:p>
    <w:p w14:paraId="75A5B812" w14:textId="4B787E88" w:rsidR="00FE2093" w:rsidRPr="004822ED" w:rsidRDefault="001D4C30" w:rsidP="00C525B2">
      <w:pPr>
        <w:spacing w:after="0" w:line="240" w:lineRule="auto"/>
        <w:jc w:val="center"/>
        <w:rPr>
          <w:rFonts w:ascii="Cambria" w:eastAsia="Times New Roman" w:hAnsi="Cambria" w:cs="Segoe UI"/>
          <w:b/>
          <w:color w:val="009999"/>
          <w:sz w:val="28"/>
          <w:szCs w:val="28"/>
        </w:rPr>
      </w:pPr>
      <w:r w:rsidRPr="004822ED">
        <w:rPr>
          <w:rFonts w:ascii="Cambria" w:eastAsia="Times New Roman" w:hAnsi="Cambria" w:cs="Segoe UI"/>
          <w:b/>
          <w:color w:val="009999"/>
          <w:sz w:val="28"/>
          <w:szCs w:val="28"/>
        </w:rPr>
        <w:t xml:space="preserve">Scottish Rite </w:t>
      </w:r>
      <w:r w:rsidR="00FE2093" w:rsidRPr="004822ED">
        <w:rPr>
          <w:rFonts w:ascii="Cambria" w:eastAsia="Times New Roman" w:hAnsi="Cambria" w:cs="Segoe UI"/>
          <w:b/>
          <w:color w:val="009999"/>
          <w:sz w:val="28"/>
          <w:szCs w:val="28"/>
        </w:rPr>
        <w:t>Outpatient Conference Room</w:t>
      </w:r>
      <w:r w:rsidR="00C106CC" w:rsidRPr="004822ED">
        <w:rPr>
          <w:rFonts w:ascii="Cambria" w:eastAsia="Times New Roman" w:hAnsi="Cambria" w:cs="Segoe UI"/>
          <w:b/>
          <w:color w:val="009999"/>
          <w:sz w:val="28"/>
          <w:szCs w:val="28"/>
        </w:rPr>
        <w:t xml:space="preserve"> </w:t>
      </w:r>
      <w:r w:rsidR="00FE2093" w:rsidRPr="004822ED">
        <w:rPr>
          <w:rFonts w:ascii="Cambria" w:eastAsia="Times New Roman" w:hAnsi="Cambria" w:cs="Segoe UI"/>
          <w:b/>
          <w:color w:val="009999"/>
          <w:sz w:val="28"/>
          <w:szCs w:val="28"/>
        </w:rPr>
        <w:t>4</w:t>
      </w:r>
      <w:r w:rsidR="00FE2093" w:rsidRPr="004822ED">
        <w:rPr>
          <w:rFonts w:ascii="Cambria" w:eastAsia="Times New Roman" w:hAnsi="Cambria" w:cs="Segoe UI"/>
          <w:b/>
          <w:color w:val="009999"/>
          <w:sz w:val="28"/>
          <w:szCs w:val="28"/>
          <w:vertAlign w:val="superscript"/>
        </w:rPr>
        <w:t>th</w:t>
      </w:r>
      <w:r w:rsidR="00FE2093" w:rsidRPr="004822ED">
        <w:rPr>
          <w:rFonts w:ascii="Cambria" w:eastAsia="Times New Roman" w:hAnsi="Cambria" w:cs="Segoe UI"/>
          <w:b/>
          <w:color w:val="009999"/>
          <w:sz w:val="28"/>
          <w:szCs w:val="28"/>
        </w:rPr>
        <w:t xml:space="preserve"> floor MOB</w:t>
      </w:r>
    </w:p>
    <w:p w14:paraId="689AFF38" w14:textId="1D3E030E" w:rsidR="004A0FC1" w:rsidRDefault="004A0FC1" w:rsidP="00C525B2">
      <w:pPr>
        <w:spacing w:after="0" w:line="240" w:lineRule="auto"/>
        <w:jc w:val="center"/>
        <w:rPr>
          <w:rFonts w:ascii="Cambria" w:eastAsia="Times New Roman" w:hAnsi="Cambria" w:cs="Segoe UI"/>
          <w:color w:val="000000"/>
          <w:sz w:val="28"/>
          <w:szCs w:val="28"/>
        </w:rPr>
      </w:pPr>
    </w:p>
    <w:p w14:paraId="7F807F32" w14:textId="40231028" w:rsidR="009C3E9F" w:rsidRPr="00722930" w:rsidRDefault="009C3E9F" w:rsidP="004822ED">
      <w:pPr>
        <w:spacing w:after="0" w:line="240" w:lineRule="auto"/>
        <w:rPr>
          <w:rFonts w:ascii="Cambria" w:eastAsia="Times New Roman" w:hAnsi="Cambria" w:cs="Segoe UI"/>
          <w:color w:val="000000"/>
          <w:sz w:val="24"/>
          <w:szCs w:val="28"/>
        </w:rPr>
      </w:pPr>
    </w:p>
    <w:p w14:paraId="2D9BD9B9" w14:textId="4E1DD2AE" w:rsidR="004A0FC1" w:rsidRPr="004A0FC1" w:rsidRDefault="00722930" w:rsidP="00A76800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“Factor V Atlanta</w:t>
      </w:r>
      <w:r w:rsidR="00DD6CD1">
        <w:rPr>
          <w:rFonts w:ascii="Cambria" w:hAnsi="Cambria"/>
          <w:b/>
          <w:i/>
          <w:sz w:val="28"/>
          <w:szCs w:val="28"/>
        </w:rPr>
        <w:t>”</w:t>
      </w:r>
    </w:p>
    <w:p w14:paraId="2EC3857D" w14:textId="4A1535CF" w:rsidR="004A0FC1" w:rsidRPr="00EB7345" w:rsidRDefault="00722930" w:rsidP="00A76800">
      <w:pPr>
        <w:jc w:val="center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Karen Zimowski, MD, </w:t>
      </w:r>
      <w:r w:rsidRPr="00532619">
        <w:rPr>
          <w:rFonts w:ascii="Cambria" w:hAnsi="Cambria" w:cstheme="majorHAnsi"/>
          <w:sz w:val="28"/>
          <w:szCs w:val="28"/>
        </w:rPr>
        <w:t>FAAP</w:t>
      </w:r>
    </w:p>
    <w:p w14:paraId="72DFAA14" w14:textId="7554C8D6" w:rsidR="00146712" w:rsidRPr="00722930" w:rsidRDefault="00A76800" w:rsidP="00A76800">
      <w:pPr>
        <w:jc w:val="center"/>
        <w:rPr>
          <w:rFonts w:ascii="Cambria" w:hAnsi="Cambria"/>
          <w:sz w:val="27"/>
          <w:szCs w:val="27"/>
        </w:rPr>
      </w:pPr>
      <w:r w:rsidRPr="00722930">
        <w:rPr>
          <w:rFonts w:ascii="Cambria" w:hAnsi="Cambria"/>
          <w:sz w:val="27"/>
          <w:szCs w:val="27"/>
        </w:rPr>
        <w:t>&amp;</w:t>
      </w:r>
    </w:p>
    <w:p w14:paraId="1F798AC1" w14:textId="29E4F545" w:rsidR="00722930" w:rsidRDefault="00722930" w:rsidP="00722930">
      <w:pPr>
        <w:pStyle w:val="NormalWeb"/>
        <w:jc w:val="center"/>
        <w:rPr>
          <w:rFonts w:ascii="Cambria" w:hAnsi="Cambria" w:cstheme="minorBidi"/>
          <w:b/>
          <w:i/>
          <w:color w:val="000000"/>
          <w:sz w:val="27"/>
          <w:szCs w:val="27"/>
        </w:rPr>
      </w:pPr>
      <w:r w:rsidRPr="00722930">
        <w:rPr>
          <w:rFonts w:ascii="Cambria" w:hAnsi="Cambria" w:cstheme="minorBidi"/>
          <w:b/>
          <w:i/>
          <w:color w:val="000000"/>
          <w:sz w:val="27"/>
          <w:szCs w:val="27"/>
        </w:rPr>
        <w:t>“</w:t>
      </w:r>
      <w:r w:rsidRPr="00722930">
        <w:rPr>
          <w:rFonts w:ascii="Cambria" w:hAnsi="Cambria" w:cstheme="minorBidi"/>
          <w:b/>
          <w:i/>
          <w:color w:val="000000"/>
          <w:sz w:val="27"/>
          <w:szCs w:val="27"/>
        </w:rPr>
        <w:t>Hij</w:t>
      </w:r>
      <w:r>
        <w:rPr>
          <w:rFonts w:ascii="Cambria" w:hAnsi="Cambria" w:cstheme="minorBidi"/>
          <w:b/>
          <w:i/>
          <w:color w:val="000000"/>
          <w:sz w:val="27"/>
          <w:szCs w:val="27"/>
        </w:rPr>
        <w:t>acking Hif: Roles for Hif1α in Normal Cerebellar Development and Sonic Hedgehog M</w:t>
      </w:r>
      <w:r w:rsidRPr="00722930">
        <w:rPr>
          <w:rFonts w:ascii="Cambria" w:hAnsi="Cambria" w:cstheme="minorBidi"/>
          <w:b/>
          <w:i/>
          <w:color w:val="000000"/>
          <w:sz w:val="27"/>
          <w:szCs w:val="27"/>
        </w:rPr>
        <w:t>edulloblastoma</w:t>
      </w:r>
      <w:r w:rsidRPr="00722930">
        <w:rPr>
          <w:rFonts w:ascii="Cambria" w:hAnsi="Cambria" w:cstheme="minorBidi"/>
          <w:b/>
          <w:i/>
          <w:color w:val="000000"/>
          <w:sz w:val="27"/>
          <w:szCs w:val="27"/>
        </w:rPr>
        <w:t>”</w:t>
      </w:r>
    </w:p>
    <w:p w14:paraId="6E32E6D6" w14:textId="77777777" w:rsidR="00722930" w:rsidRPr="00722930" w:rsidRDefault="00722930" w:rsidP="00722930">
      <w:pPr>
        <w:pStyle w:val="NormalWeb"/>
        <w:jc w:val="center"/>
        <w:rPr>
          <w:rFonts w:ascii="Cambria" w:hAnsi="Cambria"/>
          <w:b/>
          <w:i/>
          <w:color w:val="000000"/>
          <w:sz w:val="27"/>
          <w:szCs w:val="27"/>
        </w:rPr>
      </w:pPr>
    </w:p>
    <w:p w14:paraId="3C9286A9" w14:textId="4CEEFE04" w:rsidR="00A76800" w:rsidRPr="00BD45AE" w:rsidRDefault="00722930" w:rsidP="00A76800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Hope Robinson, </w:t>
      </w:r>
      <w:r w:rsidR="00532619">
        <w:rPr>
          <w:rFonts w:ascii="Cambria" w:hAnsi="Cambria"/>
          <w:sz w:val="28"/>
          <w:szCs w:val="28"/>
        </w:rPr>
        <w:t>BS</w:t>
      </w:r>
      <w:bookmarkStart w:id="0" w:name="_GoBack"/>
      <w:bookmarkEnd w:id="0"/>
    </w:p>
    <w:p w14:paraId="2F986264" w14:textId="77777777" w:rsidR="00146712" w:rsidRPr="00722930" w:rsidRDefault="00146712" w:rsidP="00146712">
      <w:pPr>
        <w:pStyle w:val="NoSpacing"/>
        <w:ind w:left="1440" w:firstLine="720"/>
        <w:rPr>
          <w:b/>
          <w:sz w:val="24"/>
          <w:szCs w:val="32"/>
        </w:rPr>
      </w:pPr>
    </w:p>
    <w:p w14:paraId="07E8012D" w14:textId="566E122B" w:rsidR="00146712" w:rsidRDefault="00146712" w:rsidP="00146712">
      <w:pPr>
        <w:rPr>
          <w:rFonts w:asciiTheme="majorHAnsi" w:hAnsiTheme="majorHAnsi" w:cstheme="majorHAnsi"/>
          <w:b/>
          <w:i/>
          <w:sz w:val="32"/>
          <w:szCs w:val="32"/>
        </w:rPr>
      </w:pPr>
      <w:r w:rsidRPr="008F48B3">
        <w:rPr>
          <w:rFonts w:ascii="Cambria" w:eastAsia="Times New Roman" w:hAnsi="Cambria" w:cs="Segoe UI"/>
          <w:color w:val="000000"/>
        </w:rPr>
        <w:t xml:space="preserve">This meeting series features talks from clinical/translational and basic science researchers and provides a forum for trainees and junior </w:t>
      </w:r>
      <w:proofErr w:type="gramStart"/>
      <w:r w:rsidRPr="008F48B3">
        <w:rPr>
          <w:rFonts w:ascii="Cambria" w:eastAsia="Times New Roman" w:hAnsi="Cambria" w:cs="Segoe UI"/>
          <w:color w:val="000000"/>
        </w:rPr>
        <w:t>faculty</w:t>
      </w:r>
      <w:proofErr w:type="gramEnd"/>
      <w:r w:rsidRPr="008F48B3">
        <w:rPr>
          <w:rFonts w:ascii="Cambria" w:eastAsia="Times New Roman" w:hAnsi="Cambria" w:cs="Segoe UI"/>
          <w:color w:val="000000"/>
        </w:rPr>
        <w:t xml:space="preserve"> to receive feedback on their ongoing projects. Please join us for this opportunity to foster new interactions between Aflac researchers and support our early career scientists.</w:t>
      </w:r>
      <w:r w:rsidR="006F12EF">
        <w:rPr>
          <w:rFonts w:ascii="Cambria" w:eastAsia="Times New Roman" w:hAnsi="Cambria" w:cs="Segoe UI"/>
          <w:color w:val="000000"/>
        </w:rPr>
        <w:t xml:space="preserve">  </w:t>
      </w:r>
      <w:r w:rsidRPr="008F48B3">
        <w:rPr>
          <w:rFonts w:asciiTheme="majorHAnsi" w:eastAsia="Times New Roman" w:hAnsiTheme="majorHAnsi" w:cs="Segoe UI"/>
          <w:color w:val="000000"/>
          <w:sz w:val="20"/>
          <w:szCs w:val="20"/>
        </w:rPr>
        <w:t>All Aflac researchers are invited to attend. Lunch will be provided at Egleston and Scottish Rite locations. Please contact Deb DeRyckere (</w:t>
      </w:r>
      <w:hyperlink r:id="rId5" w:history="1">
        <w:r w:rsidRPr="008F48B3">
          <w:rPr>
            <w:rStyle w:val="Hyperlink"/>
            <w:rFonts w:asciiTheme="majorHAnsi" w:eastAsia="Times New Roman" w:hAnsiTheme="majorHAnsi" w:cs="Segoe UI"/>
            <w:sz w:val="20"/>
            <w:szCs w:val="20"/>
          </w:rPr>
          <w:t>deborah.deryckere@emory.edu</w:t>
        </w:r>
      </w:hyperlink>
      <w:r w:rsidRPr="008F48B3">
        <w:rPr>
          <w:rFonts w:asciiTheme="majorHAnsi" w:eastAsia="Times New Roman" w:hAnsiTheme="majorHAnsi" w:cs="Segoe UI"/>
          <w:color w:val="000000"/>
          <w:sz w:val="20"/>
          <w:szCs w:val="20"/>
        </w:rPr>
        <w:t>) or Renhao Li (</w:t>
      </w:r>
      <w:hyperlink r:id="rId6" w:history="1">
        <w:r w:rsidRPr="008F48B3">
          <w:rPr>
            <w:rStyle w:val="Hyperlink"/>
            <w:rFonts w:asciiTheme="majorHAnsi" w:eastAsia="Times New Roman" w:hAnsiTheme="majorHAnsi" w:cs="Segoe UI"/>
            <w:sz w:val="20"/>
            <w:szCs w:val="20"/>
          </w:rPr>
          <w:t>renhao.li@emory.edu</w:t>
        </w:r>
      </w:hyperlink>
      <w:r w:rsidRPr="008F48B3">
        <w:rPr>
          <w:rFonts w:asciiTheme="majorHAnsi" w:eastAsia="Times New Roman" w:hAnsiTheme="majorHAnsi" w:cs="Segoe UI"/>
          <w:color w:val="000000"/>
          <w:sz w:val="20"/>
          <w:szCs w:val="20"/>
        </w:rPr>
        <w:t>) for additional information.</w:t>
      </w:r>
    </w:p>
    <w:sectPr w:rsidR="00146712" w:rsidSect="008F48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30"/>
    <w:rsid w:val="000122C3"/>
    <w:rsid w:val="00014951"/>
    <w:rsid w:val="000321D5"/>
    <w:rsid w:val="00063C94"/>
    <w:rsid w:val="00093039"/>
    <w:rsid w:val="000A34BF"/>
    <w:rsid w:val="000A63D7"/>
    <w:rsid w:val="000D2520"/>
    <w:rsid w:val="000D5CB2"/>
    <w:rsid w:val="000E29F2"/>
    <w:rsid w:val="000E38C9"/>
    <w:rsid w:val="000F7019"/>
    <w:rsid w:val="001007B9"/>
    <w:rsid w:val="001301FA"/>
    <w:rsid w:val="00146712"/>
    <w:rsid w:val="00151FC4"/>
    <w:rsid w:val="00172CA3"/>
    <w:rsid w:val="00194685"/>
    <w:rsid w:val="001A7707"/>
    <w:rsid w:val="001D4C30"/>
    <w:rsid w:val="001D608D"/>
    <w:rsid w:val="00214C17"/>
    <w:rsid w:val="002332EF"/>
    <w:rsid w:val="00242186"/>
    <w:rsid w:val="00246DE4"/>
    <w:rsid w:val="00262225"/>
    <w:rsid w:val="0027235D"/>
    <w:rsid w:val="002765B5"/>
    <w:rsid w:val="00277B48"/>
    <w:rsid w:val="002B585C"/>
    <w:rsid w:val="002D6803"/>
    <w:rsid w:val="002E11EA"/>
    <w:rsid w:val="002E194F"/>
    <w:rsid w:val="002F2464"/>
    <w:rsid w:val="003029E8"/>
    <w:rsid w:val="003115F1"/>
    <w:rsid w:val="003428FD"/>
    <w:rsid w:val="0034362A"/>
    <w:rsid w:val="00343F3F"/>
    <w:rsid w:val="00394D45"/>
    <w:rsid w:val="003A4D20"/>
    <w:rsid w:val="003B6F11"/>
    <w:rsid w:val="003C3BAC"/>
    <w:rsid w:val="003C78A5"/>
    <w:rsid w:val="003F6C6B"/>
    <w:rsid w:val="0040405C"/>
    <w:rsid w:val="004330B0"/>
    <w:rsid w:val="00437A40"/>
    <w:rsid w:val="00474697"/>
    <w:rsid w:val="004807AC"/>
    <w:rsid w:val="004822ED"/>
    <w:rsid w:val="004A0FC1"/>
    <w:rsid w:val="004A686E"/>
    <w:rsid w:val="004B2C83"/>
    <w:rsid w:val="004D5371"/>
    <w:rsid w:val="004F3023"/>
    <w:rsid w:val="00500D9C"/>
    <w:rsid w:val="00506379"/>
    <w:rsid w:val="00510EAF"/>
    <w:rsid w:val="005241AF"/>
    <w:rsid w:val="00532619"/>
    <w:rsid w:val="005369A4"/>
    <w:rsid w:val="0054313D"/>
    <w:rsid w:val="005521BD"/>
    <w:rsid w:val="005575C1"/>
    <w:rsid w:val="00573EA6"/>
    <w:rsid w:val="00582C4C"/>
    <w:rsid w:val="005A4437"/>
    <w:rsid w:val="005A59FE"/>
    <w:rsid w:val="005F4455"/>
    <w:rsid w:val="005F5ED1"/>
    <w:rsid w:val="00612B9B"/>
    <w:rsid w:val="00641C23"/>
    <w:rsid w:val="00644F4E"/>
    <w:rsid w:val="00646811"/>
    <w:rsid w:val="006615D0"/>
    <w:rsid w:val="00680CAB"/>
    <w:rsid w:val="00681D1C"/>
    <w:rsid w:val="00682B19"/>
    <w:rsid w:val="006839D4"/>
    <w:rsid w:val="00691AE7"/>
    <w:rsid w:val="006D2968"/>
    <w:rsid w:val="006F12EF"/>
    <w:rsid w:val="00715EB8"/>
    <w:rsid w:val="00720166"/>
    <w:rsid w:val="00722930"/>
    <w:rsid w:val="00731E4A"/>
    <w:rsid w:val="00733F28"/>
    <w:rsid w:val="00776DE7"/>
    <w:rsid w:val="007F6243"/>
    <w:rsid w:val="007F6F11"/>
    <w:rsid w:val="00802379"/>
    <w:rsid w:val="00803934"/>
    <w:rsid w:val="008356A8"/>
    <w:rsid w:val="00852817"/>
    <w:rsid w:val="00855DA6"/>
    <w:rsid w:val="00893DBE"/>
    <w:rsid w:val="00897B80"/>
    <w:rsid w:val="008A4687"/>
    <w:rsid w:val="008A7365"/>
    <w:rsid w:val="008A7EF1"/>
    <w:rsid w:val="008D41EB"/>
    <w:rsid w:val="008F48B3"/>
    <w:rsid w:val="009064B8"/>
    <w:rsid w:val="0093678A"/>
    <w:rsid w:val="0096204B"/>
    <w:rsid w:val="00981721"/>
    <w:rsid w:val="009902C5"/>
    <w:rsid w:val="009953FA"/>
    <w:rsid w:val="009B08B4"/>
    <w:rsid w:val="009B1E4A"/>
    <w:rsid w:val="009B39E2"/>
    <w:rsid w:val="009C3E9F"/>
    <w:rsid w:val="00A52559"/>
    <w:rsid w:val="00A76800"/>
    <w:rsid w:val="00A91724"/>
    <w:rsid w:val="00AA4C3A"/>
    <w:rsid w:val="00AB4000"/>
    <w:rsid w:val="00B02118"/>
    <w:rsid w:val="00B126CC"/>
    <w:rsid w:val="00B209D7"/>
    <w:rsid w:val="00B563AB"/>
    <w:rsid w:val="00BA3727"/>
    <w:rsid w:val="00BB5B80"/>
    <w:rsid w:val="00BD45AE"/>
    <w:rsid w:val="00BE0F49"/>
    <w:rsid w:val="00BE2F44"/>
    <w:rsid w:val="00C001C2"/>
    <w:rsid w:val="00C106CC"/>
    <w:rsid w:val="00C21104"/>
    <w:rsid w:val="00C4572E"/>
    <w:rsid w:val="00C525B2"/>
    <w:rsid w:val="00C71F0E"/>
    <w:rsid w:val="00CF1BC2"/>
    <w:rsid w:val="00CF4A84"/>
    <w:rsid w:val="00D02446"/>
    <w:rsid w:val="00D200ED"/>
    <w:rsid w:val="00D415A0"/>
    <w:rsid w:val="00D849E5"/>
    <w:rsid w:val="00DB7D80"/>
    <w:rsid w:val="00DD203B"/>
    <w:rsid w:val="00DD6CD1"/>
    <w:rsid w:val="00DE3A9D"/>
    <w:rsid w:val="00E07332"/>
    <w:rsid w:val="00E17299"/>
    <w:rsid w:val="00E83159"/>
    <w:rsid w:val="00E92055"/>
    <w:rsid w:val="00EA2BB4"/>
    <w:rsid w:val="00EB7345"/>
    <w:rsid w:val="00EE69DF"/>
    <w:rsid w:val="00EF633F"/>
    <w:rsid w:val="00F07859"/>
    <w:rsid w:val="00F51DD3"/>
    <w:rsid w:val="00F73A6F"/>
    <w:rsid w:val="00F75E1F"/>
    <w:rsid w:val="00FB33AA"/>
    <w:rsid w:val="00FD7AE7"/>
    <w:rsid w:val="00FE2093"/>
    <w:rsid w:val="00FF18FA"/>
    <w:rsid w:val="00FF4BA6"/>
    <w:rsid w:val="00FF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CB43"/>
  <w15:docId w15:val="{D97CF98A-CDC0-484A-A80C-548A79D1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4C30"/>
  </w:style>
  <w:style w:type="character" w:styleId="Hyperlink">
    <w:name w:val="Hyperlink"/>
    <w:basedOn w:val="DefaultParagraphFont"/>
    <w:uiPriority w:val="99"/>
    <w:unhideWhenUsed/>
    <w:rsid w:val="001D4C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A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41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10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hao.li@emory.edu" TargetMode="External"/><Relationship Id="rId5" Type="http://schemas.openxmlformats.org/officeDocument/2006/relationships/hyperlink" Target="mailto:deborah.deryckere@emory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Deryckered</dc:creator>
  <cp:keywords/>
  <dc:description/>
  <cp:lastModifiedBy>Green, Molly R.</cp:lastModifiedBy>
  <cp:revision>5</cp:revision>
  <cp:lastPrinted>2017-08-25T19:12:00Z</cp:lastPrinted>
  <dcterms:created xsi:type="dcterms:W3CDTF">2017-10-13T18:16:00Z</dcterms:created>
  <dcterms:modified xsi:type="dcterms:W3CDTF">2017-10-24T17:19:00Z</dcterms:modified>
</cp:coreProperties>
</file>