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B3" w:rsidRDefault="008F48B3" w:rsidP="001D4C30">
      <w:pPr>
        <w:spacing w:after="0" w:line="240" w:lineRule="auto"/>
        <w:jc w:val="center"/>
        <w:rPr>
          <w:rFonts w:ascii="Cambria" w:eastAsia="Times New Roman" w:hAnsi="Cambria" w:cs="Segoe UI"/>
          <w:b/>
          <w:bCs/>
          <w:color w:val="2E74B5" w:themeColor="accent1" w:themeShade="BF"/>
          <w:sz w:val="44"/>
          <w:szCs w:val="44"/>
        </w:rPr>
      </w:pPr>
      <w:bookmarkStart w:id="0" w:name="_GoBack"/>
      <w:bookmarkEnd w:id="0"/>
      <w:r>
        <w:rPr>
          <w:rFonts w:ascii="Segoe UI" w:hAnsi="Segoe UI" w:cs="Segoe UI"/>
          <w:noProof/>
          <w:color w:val="000000"/>
          <w:sz w:val="27"/>
          <w:szCs w:val="27"/>
        </w:rPr>
        <w:drawing>
          <wp:inline distT="0" distB="0" distL="0" distR="0" wp14:anchorId="4C3DF1EA" wp14:editId="7F76863B">
            <wp:extent cx="1457325" cy="542925"/>
            <wp:effectExtent l="0" t="0" r="9525" b="9525"/>
            <wp:docPr id="2" name="Picture 2" descr="cid:image001.png@01D1C099.9298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C099.9298C5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4083" cy="608776"/>
                    </a:xfrm>
                    <a:prstGeom prst="rect">
                      <a:avLst/>
                    </a:prstGeom>
                    <a:noFill/>
                    <a:ln>
                      <a:noFill/>
                    </a:ln>
                  </pic:spPr>
                </pic:pic>
              </a:graphicData>
            </a:graphic>
          </wp:inline>
        </w:drawing>
      </w:r>
    </w:p>
    <w:p w:rsidR="00500D9C" w:rsidRDefault="002D6803" w:rsidP="001D4C30">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 Advances in Research</w:t>
      </w:r>
      <w:r>
        <w:rPr>
          <w:rFonts w:ascii="Cambria" w:eastAsia="Times New Roman" w:hAnsi="Cambria" w:cs="Segoe UI"/>
          <w:b/>
          <w:bCs/>
          <w:color w:val="2E74B5" w:themeColor="accent1" w:themeShade="BF"/>
          <w:sz w:val="44"/>
          <w:szCs w:val="44"/>
        </w:rPr>
        <w:t xml:space="preserve"> (AiR)</w:t>
      </w:r>
      <w:r w:rsidR="001D4C30" w:rsidRPr="00FF6218">
        <w:rPr>
          <w:rFonts w:ascii="Cambria" w:eastAsia="Times New Roman" w:hAnsi="Cambria" w:cs="Segoe UI"/>
          <w:b/>
          <w:bCs/>
          <w:color w:val="2E74B5" w:themeColor="accent1" w:themeShade="BF"/>
          <w:sz w:val="44"/>
          <w:szCs w:val="44"/>
        </w:rPr>
        <w:t xml:space="preserve"> Meeting</w:t>
      </w:r>
    </w:p>
    <w:p w:rsidR="001D4C30" w:rsidRPr="001D4C30" w:rsidRDefault="001D4C30" w:rsidP="001D4C30">
      <w:pPr>
        <w:spacing w:after="0" w:line="240" w:lineRule="auto"/>
        <w:jc w:val="center"/>
        <w:rPr>
          <w:rFonts w:ascii="Segoe UI" w:eastAsia="Times New Roman" w:hAnsi="Segoe UI" w:cs="Segoe UI"/>
          <w:color w:val="000000"/>
          <w:sz w:val="27"/>
          <w:szCs w:val="27"/>
        </w:rPr>
      </w:pPr>
    </w:p>
    <w:p w:rsidR="001D4C30" w:rsidRPr="00FF6218" w:rsidRDefault="001D4C30" w:rsidP="000F7019">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 xml:space="preserve">Tuesday, </w:t>
      </w:r>
      <w:r w:rsidR="005521BD">
        <w:rPr>
          <w:rFonts w:ascii="Cambria" w:eastAsia="Times New Roman" w:hAnsi="Cambria" w:cs="Segoe UI"/>
          <w:b/>
          <w:bCs/>
          <w:color w:val="FF0000"/>
          <w:sz w:val="32"/>
          <w:szCs w:val="32"/>
        </w:rPr>
        <w:t>November 1</w:t>
      </w:r>
      <w:r w:rsidR="0093678A">
        <w:rPr>
          <w:rFonts w:ascii="Cambria" w:eastAsia="Times New Roman" w:hAnsi="Cambria" w:cs="Segoe UI"/>
          <w:b/>
          <w:bCs/>
          <w:color w:val="FF0000"/>
          <w:sz w:val="32"/>
          <w:szCs w:val="32"/>
        </w:rPr>
        <w:t>5</w:t>
      </w:r>
      <w:r w:rsidRPr="008A7365">
        <w:rPr>
          <w:rFonts w:ascii="Cambria" w:eastAsia="Times New Roman" w:hAnsi="Cambria" w:cs="Segoe UI"/>
          <w:b/>
          <w:bCs/>
          <w:color w:val="FF0000"/>
          <w:sz w:val="32"/>
          <w:szCs w:val="32"/>
        </w:rPr>
        <w:t>, 2016</w:t>
      </w:r>
    </w:p>
    <w:p w:rsidR="001D4C30" w:rsidRDefault="001D4C30" w:rsidP="000F7019">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rsidR="004A686E" w:rsidRPr="00FF6218" w:rsidRDefault="004A686E" w:rsidP="000F7019">
      <w:pPr>
        <w:spacing w:after="0" w:line="240" w:lineRule="auto"/>
        <w:jc w:val="center"/>
        <w:rPr>
          <w:rFonts w:ascii="Cambria" w:eastAsia="Times New Roman" w:hAnsi="Cambria" w:cs="Segoe UI"/>
          <w:b/>
          <w:bCs/>
          <w:color w:val="FF0000"/>
          <w:sz w:val="32"/>
          <w:szCs w:val="32"/>
        </w:rPr>
      </w:pPr>
    </w:p>
    <w:p w:rsidR="001D4C30" w:rsidRPr="008A7365" w:rsidRDefault="00680CAB"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Egleston Classroom 5</w:t>
      </w:r>
    </w:p>
    <w:p w:rsidR="00680CAB" w:rsidRPr="008A7365" w:rsidRDefault="001D4C30"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 xml:space="preserve">Scottish Rite </w:t>
      </w:r>
      <w:r w:rsidR="005A59FE" w:rsidRPr="008A7365">
        <w:rPr>
          <w:rFonts w:ascii="Cambria" w:eastAsia="Times New Roman" w:hAnsi="Cambria" w:cs="Segoe UI"/>
          <w:color w:val="000000"/>
          <w:sz w:val="28"/>
          <w:szCs w:val="28"/>
        </w:rPr>
        <w:t>Cure Conference Room Aflac IP</w:t>
      </w:r>
    </w:p>
    <w:p w:rsidR="005A59FE" w:rsidRPr="008A7365" w:rsidRDefault="00500D9C" w:rsidP="000F7019">
      <w:pPr>
        <w:spacing w:after="0" w:line="240" w:lineRule="auto"/>
        <w:jc w:val="center"/>
        <w:rPr>
          <w:rFonts w:ascii="Cambria" w:eastAsia="Times New Roman" w:hAnsi="Cambria" w:cs="Segoe UI"/>
          <w:color w:val="000000"/>
          <w:sz w:val="28"/>
          <w:szCs w:val="28"/>
        </w:rPr>
      </w:pPr>
      <w:r w:rsidRPr="008A7365">
        <w:rPr>
          <w:rFonts w:ascii="Cambria" w:eastAsia="Times New Roman" w:hAnsi="Cambria" w:cs="Segoe UI"/>
          <w:color w:val="000000"/>
          <w:sz w:val="28"/>
          <w:szCs w:val="28"/>
        </w:rPr>
        <w:t>1</w:t>
      </w:r>
      <w:r w:rsidRPr="008A7365">
        <w:rPr>
          <w:rFonts w:ascii="Cambria" w:eastAsia="Times New Roman" w:hAnsi="Cambria" w:cs="Segoe UI"/>
          <w:color w:val="000000"/>
          <w:sz w:val="28"/>
          <w:szCs w:val="28"/>
          <w:vertAlign w:val="superscript"/>
        </w:rPr>
        <w:t>st</w:t>
      </w:r>
      <w:r w:rsidRPr="008A7365">
        <w:rPr>
          <w:rFonts w:ascii="Cambria" w:eastAsia="Times New Roman" w:hAnsi="Cambria" w:cs="Segoe UI"/>
          <w:color w:val="000000"/>
          <w:sz w:val="28"/>
          <w:szCs w:val="28"/>
        </w:rPr>
        <w:t xml:space="preserve"> Floor</w:t>
      </w:r>
      <w:r w:rsidR="008F48B3" w:rsidRPr="008A7365">
        <w:rPr>
          <w:rFonts w:ascii="Cambria" w:eastAsia="Times New Roman" w:hAnsi="Cambria" w:cs="Segoe UI"/>
          <w:color w:val="000000"/>
          <w:sz w:val="28"/>
          <w:szCs w:val="28"/>
        </w:rPr>
        <w:t xml:space="preserve"> Video Conference</w:t>
      </w:r>
    </w:p>
    <w:p w:rsidR="005241AF" w:rsidRDefault="005241AF" w:rsidP="000F7019">
      <w:pPr>
        <w:pStyle w:val="NormalWeb"/>
        <w:shd w:val="clear" w:color="auto" w:fill="FFFFFF"/>
        <w:jc w:val="center"/>
        <w:rPr>
          <w:rFonts w:ascii="Calibri" w:hAnsi="Calibri"/>
          <w:color w:val="000000"/>
        </w:rPr>
      </w:pPr>
    </w:p>
    <w:p w:rsidR="00343F3F" w:rsidRDefault="005521BD" w:rsidP="00262225">
      <w:pPr>
        <w:shd w:val="clear" w:color="auto" w:fill="FFFFFF"/>
        <w:ind w:left="2160" w:firstLine="720"/>
        <w:rPr>
          <w:rFonts w:ascii="Calibri" w:eastAsia="Times New Roman" w:hAnsi="Calibri"/>
          <w:b/>
          <w:bCs/>
          <w:i/>
          <w:color w:val="000000"/>
          <w:sz w:val="28"/>
          <w:szCs w:val="28"/>
        </w:rPr>
      </w:pPr>
      <w:r>
        <w:rPr>
          <w:rFonts w:ascii="Calibri" w:eastAsia="Times New Roman" w:hAnsi="Calibri"/>
          <w:b/>
          <w:bCs/>
          <w:i/>
          <w:color w:val="000000"/>
          <w:sz w:val="28"/>
          <w:szCs w:val="28"/>
        </w:rPr>
        <w:t>“</w:t>
      </w:r>
      <w:r w:rsidR="00803934">
        <w:rPr>
          <w:rFonts w:ascii="Calibri" w:eastAsia="Times New Roman" w:hAnsi="Calibri"/>
          <w:b/>
          <w:bCs/>
          <w:i/>
          <w:color w:val="000000"/>
          <w:sz w:val="28"/>
          <w:szCs w:val="28"/>
        </w:rPr>
        <w:t>Is Sickle Cell Trait a Genetic Risk Factor in African Americans</w:t>
      </w:r>
      <w:r w:rsidR="00262225">
        <w:rPr>
          <w:rFonts w:ascii="Calibri" w:eastAsia="Times New Roman" w:hAnsi="Calibri"/>
          <w:b/>
          <w:bCs/>
          <w:i/>
          <w:color w:val="000000"/>
          <w:sz w:val="28"/>
          <w:szCs w:val="28"/>
        </w:rPr>
        <w:t>?</w:t>
      </w:r>
      <w:r w:rsidR="00803934">
        <w:rPr>
          <w:rFonts w:ascii="Calibri" w:eastAsia="Times New Roman" w:hAnsi="Calibri"/>
          <w:b/>
          <w:bCs/>
          <w:i/>
          <w:color w:val="000000"/>
          <w:sz w:val="28"/>
          <w:szCs w:val="28"/>
        </w:rPr>
        <w:t>”</w:t>
      </w:r>
    </w:p>
    <w:p w:rsidR="00343F3F" w:rsidRDefault="00F75E1F" w:rsidP="00343F3F">
      <w:pPr>
        <w:shd w:val="clear" w:color="auto" w:fill="FFFFFF"/>
        <w:ind w:left="3600" w:firstLine="720"/>
        <w:rPr>
          <w:rFonts w:ascii="Calibri" w:eastAsia="Times New Roman" w:hAnsi="Calibri"/>
          <w:b/>
          <w:bCs/>
          <w:i/>
          <w:color w:val="000000"/>
          <w:sz w:val="28"/>
          <w:szCs w:val="28"/>
        </w:rPr>
      </w:pPr>
      <w:r>
        <w:rPr>
          <w:rFonts w:ascii="Calibri" w:eastAsia="Times New Roman" w:hAnsi="Calibri"/>
          <w:b/>
          <w:bCs/>
          <w:i/>
          <w:color w:val="000000"/>
          <w:sz w:val="28"/>
          <w:szCs w:val="28"/>
        </w:rPr>
        <w:t xml:space="preserve">   </w:t>
      </w:r>
      <w:r w:rsidR="005521BD">
        <w:rPr>
          <w:rFonts w:ascii="Calibri" w:eastAsia="Times New Roman" w:hAnsi="Calibri"/>
          <w:b/>
          <w:bCs/>
          <w:i/>
          <w:color w:val="000000"/>
          <w:sz w:val="28"/>
          <w:szCs w:val="28"/>
        </w:rPr>
        <w:tab/>
      </w:r>
      <w:r w:rsidR="00262225">
        <w:rPr>
          <w:rFonts w:ascii="Calibri" w:eastAsia="Times New Roman" w:hAnsi="Calibri"/>
          <w:b/>
          <w:bCs/>
          <w:i/>
          <w:color w:val="000000"/>
          <w:sz w:val="28"/>
          <w:szCs w:val="28"/>
        </w:rPr>
        <w:t>Hyacinth Hyacinth, MD</w:t>
      </w:r>
      <w:r w:rsidR="005521BD">
        <w:rPr>
          <w:rFonts w:ascii="Calibri" w:eastAsia="Times New Roman" w:hAnsi="Calibri"/>
          <w:b/>
          <w:bCs/>
          <w:i/>
          <w:color w:val="000000"/>
          <w:sz w:val="28"/>
          <w:szCs w:val="28"/>
        </w:rPr>
        <w:t>, PhD</w:t>
      </w:r>
    </w:p>
    <w:p w:rsidR="00343F3F" w:rsidRDefault="00343F3F" w:rsidP="00262225">
      <w:pPr>
        <w:shd w:val="clear" w:color="auto" w:fill="FFFFFF"/>
        <w:ind w:left="5760" w:firstLine="720"/>
        <w:rPr>
          <w:rFonts w:ascii="Calibri" w:eastAsia="Times New Roman" w:hAnsi="Calibri"/>
          <w:b/>
          <w:bCs/>
          <w:i/>
          <w:color w:val="000000"/>
          <w:sz w:val="28"/>
          <w:szCs w:val="28"/>
        </w:rPr>
      </w:pPr>
      <w:r>
        <w:rPr>
          <w:rFonts w:ascii="Calibri" w:eastAsia="Times New Roman" w:hAnsi="Calibri"/>
          <w:b/>
          <w:bCs/>
          <w:i/>
          <w:color w:val="000000"/>
          <w:sz w:val="28"/>
          <w:szCs w:val="28"/>
        </w:rPr>
        <w:t>&amp;</w:t>
      </w:r>
    </w:p>
    <w:p w:rsidR="00EF633F" w:rsidRPr="00EF633F" w:rsidRDefault="00EF633F" w:rsidP="00262225">
      <w:pPr>
        <w:shd w:val="clear" w:color="auto" w:fill="FFFFFF"/>
        <w:rPr>
          <w:rFonts w:ascii="Calibri" w:eastAsia="Times New Roman" w:hAnsi="Calibri"/>
          <w:b/>
          <w:bCs/>
          <w:i/>
          <w:color w:val="000000"/>
          <w:sz w:val="28"/>
          <w:szCs w:val="28"/>
          <w:highlight w:val="yellow"/>
        </w:rPr>
      </w:pPr>
      <w:r w:rsidRPr="00EF633F">
        <w:rPr>
          <w:rFonts w:ascii="Calibri" w:hAnsi="Calibri"/>
          <w:b/>
          <w:i/>
          <w:color w:val="000000"/>
          <w:sz w:val="28"/>
          <w:szCs w:val="28"/>
        </w:rPr>
        <w:t>"</w:t>
      </w:r>
      <w:r w:rsidR="00262225">
        <w:rPr>
          <w:rFonts w:ascii="Calibri" w:hAnsi="Calibri"/>
          <w:b/>
          <w:i/>
          <w:color w:val="000000"/>
          <w:sz w:val="28"/>
          <w:szCs w:val="28"/>
        </w:rPr>
        <w:t>Determining the Optimal Timing of Unrelated Donor Marrow Transplantation for Severe Aplastic Anemia</w:t>
      </w:r>
      <w:r>
        <w:rPr>
          <w:rFonts w:ascii="Calibri" w:hAnsi="Calibri"/>
          <w:b/>
          <w:i/>
          <w:color w:val="000000"/>
          <w:sz w:val="28"/>
          <w:szCs w:val="28"/>
        </w:rPr>
        <w:t>"</w:t>
      </w:r>
    </w:p>
    <w:p w:rsidR="00343F3F" w:rsidRDefault="00262225" w:rsidP="00262225">
      <w:pPr>
        <w:shd w:val="clear" w:color="auto" w:fill="FFFFFF"/>
        <w:ind w:left="4320" w:firstLine="720"/>
        <w:rPr>
          <w:rFonts w:ascii="Calibri" w:eastAsia="Times New Roman" w:hAnsi="Calibri"/>
          <w:b/>
          <w:bCs/>
          <w:i/>
          <w:color w:val="000000"/>
          <w:sz w:val="28"/>
          <w:szCs w:val="28"/>
        </w:rPr>
      </w:pPr>
      <w:r>
        <w:rPr>
          <w:rFonts w:ascii="Calibri" w:eastAsia="Times New Roman" w:hAnsi="Calibri"/>
          <w:b/>
          <w:bCs/>
          <w:i/>
          <w:color w:val="000000"/>
          <w:sz w:val="28"/>
          <w:szCs w:val="28"/>
        </w:rPr>
        <w:t>Staci D. Arnold, MD, MBA, MPH</w:t>
      </w:r>
    </w:p>
    <w:p w:rsidR="008A7365" w:rsidRPr="00715EB8" w:rsidRDefault="00343F3F" w:rsidP="000F7019">
      <w:pPr>
        <w:pStyle w:val="NormalWeb"/>
        <w:shd w:val="clear" w:color="auto" w:fill="FFFFFF"/>
        <w:jc w:val="center"/>
        <w:rPr>
          <w:rFonts w:ascii="Calibri" w:hAnsi="Calibri"/>
          <w:b/>
          <w:color w:val="000000"/>
          <w:sz w:val="28"/>
          <w:szCs w:val="28"/>
        </w:rPr>
      </w:pPr>
      <w:r>
        <w:rPr>
          <w:rFonts w:ascii="Calibri" w:hAnsi="Calibri"/>
          <w:b/>
          <w:color w:val="000000"/>
          <w:sz w:val="28"/>
          <w:szCs w:val="28"/>
        </w:rPr>
        <w:t xml:space="preserve"> </w:t>
      </w:r>
    </w:p>
    <w:p w:rsidR="000F7019" w:rsidRPr="00BA3727" w:rsidRDefault="000F7019" w:rsidP="009B39E2">
      <w:pPr>
        <w:pStyle w:val="NormalWeb"/>
        <w:shd w:val="clear" w:color="auto" w:fill="FFFFFF"/>
        <w:rPr>
          <w:b/>
          <w:sz w:val="32"/>
          <w:szCs w:val="32"/>
        </w:rPr>
      </w:pPr>
    </w:p>
    <w:p w:rsidR="001D4C30" w:rsidRPr="008F48B3" w:rsidRDefault="001D4C30" w:rsidP="00893DBE">
      <w:pPr>
        <w:pStyle w:val="NormalWeb"/>
        <w:shd w:val="clear" w:color="auto" w:fill="FFFFFF"/>
        <w:rPr>
          <w:rFonts w:ascii="Segoe UI" w:eastAsia="Times New Roman" w:hAnsi="Segoe UI" w:cs="Segoe UI"/>
          <w:color w:val="000000"/>
        </w:rPr>
      </w:pPr>
      <w:r w:rsidRPr="008F48B3">
        <w:rPr>
          <w:rFonts w:ascii="Cambria" w:eastAsia="Times New Roman" w:hAnsi="Cambria" w:cs="Segoe UI"/>
          <w:color w:val="000000"/>
        </w:rPr>
        <w:t>This meeting series feature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talks from clinical/translational and basic science researchers and provide</w:t>
      </w:r>
      <w:r w:rsidR="00500D9C" w:rsidRPr="008F48B3">
        <w:rPr>
          <w:rFonts w:ascii="Cambria" w:eastAsia="Times New Roman" w:hAnsi="Cambria" w:cs="Segoe UI"/>
          <w:color w:val="000000"/>
        </w:rPr>
        <w:t>s</w:t>
      </w:r>
      <w:r w:rsidRPr="008F48B3">
        <w:rPr>
          <w:rFonts w:ascii="Cambria" w:eastAsia="Times New Roman" w:hAnsi="Cambria" w:cs="Segoe UI"/>
          <w:color w:val="000000"/>
        </w:rPr>
        <w:t xml:space="preserve"> a forum for trainees and junior faculty to receive feedback on their ongoing projects. Please join us for this opportunity to foster new interactions between Aflac researchers and support our early career scientists. </w:t>
      </w:r>
    </w:p>
    <w:p w:rsidR="001D4C30" w:rsidRPr="008F48B3" w:rsidRDefault="001D4C30" w:rsidP="001D4C30">
      <w:pPr>
        <w:spacing w:after="0" w:line="240" w:lineRule="auto"/>
        <w:jc w:val="center"/>
        <w:rPr>
          <w:rFonts w:asciiTheme="majorHAnsi" w:eastAsia="Times New Roman" w:hAnsiTheme="majorHAnsi" w:cs="Segoe UI"/>
          <w:color w:val="000000"/>
          <w:sz w:val="20"/>
          <w:szCs w:val="20"/>
        </w:rPr>
      </w:pPr>
      <w:r w:rsidRPr="008F48B3">
        <w:rPr>
          <w:rFonts w:asciiTheme="majorHAnsi" w:eastAsia="Times New Roman" w:hAnsiTheme="majorHAnsi" w:cs="Segoe UI"/>
          <w:color w:val="000000"/>
          <w:sz w:val="20"/>
          <w:szCs w:val="20"/>
        </w:rPr>
        <w:t xml:space="preserve">All Aflac researchers are invited to attend. Lunch will be provided at </w:t>
      </w:r>
      <w:r w:rsidR="00500D9C" w:rsidRPr="008F48B3">
        <w:rPr>
          <w:rFonts w:asciiTheme="majorHAnsi" w:eastAsia="Times New Roman" w:hAnsiTheme="majorHAnsi" w:cs="Segoe UI"/>
          <w:color w:val="000000"/>
          <w:sz w:val="20"/>
          <w:szCs w:val="20"/>
        </w:rPr>
        <w:t xml:space="preserve">Egleston and Scottish Rite </w:t>
      </w:r>
      <w:r w:rsidRPr="008F48B3">
        <w:rPr>
          <w:rFonts w:asciiTheme="majorHAnsi" w:eastAsia="Times New Roman" w:hAnsiTheme="majorHAnsi" w:cs="Segoe UI"/>
          <w:color w:val="000000"/>
          <w:sz w:val="20"/>
          <w:szCs w:val="20"/>
        </w:rPr>
        <w:t>location</w:t>
      </w:r>
      <w:r w:rsidR="00510EAF" w:rsidRPr="008F48B3">
        <w:rPr>
          <w:rFonts w:asciiTheme="majorHAnsi" w:eastAsia="Times New Roman" w:hAnsiTheme="majorHAnsi" w:cs="Segoe UI"/>
          <w:color w:val="000000"/>
          <w:sz w:val="20"/>
          <w:szCs w:val="20"/>
        </w:rPr>
        <w:t>s.</w:t>
      </w:r>
      <w:r w:rsidRPr="008F48B3">
        <w:rPr>
          <w:rFonts w:asciiTheme="majorHAnsi" w:eastAsia="Times New Roman" w:hAnsiTheme="majorHAnsi" w:cs="Segoe UI"/>
          <w:color w:val="000000"/>
          <w:sz w:val="20"/>
          <w:szCs w:val="20"/>
        </w:rPr>
        <w:t> </w:t>
      </w:r>
    </w:p>
    <w:p w:rsidR="00C318CF" w:rsidRDefault="001D4C30" w:rsidP="008F48B3">
      <w:pPr>
        <w:spacing w:after="0" w:line="240" w:lineRule="auto"/>
        <w:ind w:left="720" w:firstLine="720"/>
      </w:pPr>
      <w:r w:rsidRPr="008F48B3">
        <w:rPr>
          <w:rFonts w:asciiTheme="majorHAnsi" w:eastAsia="Times New Roman" w:hAnsiTheme="majorHAnsi" w:cs="Segoe UI"/>
          <w:color w:val="000000"/>
          <w:sz w:val="20"/>
          <w:szCs w:val="20"/>
        </w:rPr>
        <w:t xml:space="preserve">Please contact </w:t>
      </w:r>
      <w:r w:rsidR="00510EAF" w:rsidRPr="008F48B3">
        <w:rPr>
          <w:rFonts w:asciiTheme="majorHAnsi" w:eastAsia="Times New Roman" w:hAnsiTheme="majorHAnsi" w:cs="Segoe UI"/>
          <w:color w:val="000000"/>
          <w:sz w:val="20"/>
          <w:szCs w:val="20"/>
        </w:rPr>
        <w:t>Deb DeRyckere</w:t>
      </w:r>
      <w:r w:rsidRPr="008F48B3">
        <w:rPr>
          <w:rFonts w:asciiTheme="majorHAnsi" w:eastAsia="Times New Roman" w:hAnsiTheme="majorHAnsi" w:cs="Segoe UI"/>
          <w:color w:val="000000"/>
          <w:sz w:val="20"/>
          <w:szCs w:val="20"/>
        </w:rPr>
        <w:t xml:space="preserve"> (</w:t>
      </w:r>
      <w:hyperlink r:id="rId6" w:history="1">
        <w:r w:rsidR="00510EAF" w:rsidRPr="008F48B3">
          <w:rPr>
            <w:rStyle w:val="Hyperlink"/>
            <w:rFonts w:asciiTheme="majorHAnsi" w:eastAsia="Times New Roman" w:hAnsiTheme="majorHAnsi" w:cs="Segoe UI"/>
            <w:sz w:val="20"/>
            <w:szCs w:val="20"/>
          </w:rPr>
          <w:t>deborah.deryckere@emory.edu</w:t>
        </w:r>
      </w:hyperlink>
      <w:r w:rsidR="00510EAF" w:rsidRPr="008F48B3">
        <w:rPr>
          <w:rFonts w:asciiTheme="majorHAnsi" w:eastAsia="Times New Roman" w:hAnsiTheme="majorHAnsi" w:cs="Segoe UI"/>
          <w:color w:val="000000"/>
          <w:sz w:val="20"/>
          <w:szCs w:val="20"/>
        </w:rPr>
        <w:t xml:space="preserve">) </w:t>
      </w:r>
      <w:r w:rsidRPr="008F48B3">
        <w:rPr>
          <w:rFonts w:asciiTheme="majorHAnsi" w:eastAsia="Times New Roman" w:hAnsiTheme="majorHAnsi" w:cs="Segoe UI"/>
          <w:color w:val="000000"/>
          <w:sz w:val="20"/>
          <w:szCs w:val="20"/>
        </w:rPr>
        <w:t xml:space="preserve">or </w:t>
      </w:r>
      <w:r w:rsidR="00510EAF" w:rsidRPr="008F48B3">
        <w:rPr>
          <w:rFonts w:asciiTheme="majorHAnsi" w:eastAsia="Times New Roman" w:hAnsiTheme="majorHAnsi" w:cs="Segoe UI"/>
          <w:color w:val="000000"/>
          <w:sz w:val="20"/>
          <w:szCs w:val="20"/>
        </w:rPr>
        <w:t>Renhao Li</w:t>
      </w:r>
      <w:r w:rsidRPr="008F48B3">
        <w:rPr>
          <w:rFonts w:asciiTheme="majorHAnsi" w:eastAsia="Times New Roman" w:hAnsiTheme="majorHAnsi" w:cs="Segoe UI"/>
          <w:color w:val="000000"/>
          <w:sz w:val="20"/>
          <w:szCs w:val="20"/>
        </w:rPr>
        <w:t xml:space="preserve"> (</w:t>
      </w:r>
      <w:hyperlink r:id="rId7" w:history="1">
        <w:r w:rsidR="00510EAF" w:rsidRPr="008F48B3">
          <w:rPr>
            <w:rStyle w:val="Hyperlink"/>
            <w:rFonts w:asciiTheme="majorHAnsi" w:eastAsia="Times New Roman" w:hAnsiTheme="majorHAnsi" w:cs="Segoe UI"/>
            <w:sz w:val="20"/>
            <w:szCs w:val="20"/>
          </w:rPr>
          <w:t>renhao.li@emory.edu</w:t>
        </w:r>
      </w:hyperlink>
      <w:r w:rsidR="00510EAF" w:rsidRPr="008F48B3">
        <w:rPr>
          <w:rFonts w:asciiTheme="majorHAnsi" w:eastAsia="Times New Roman" w:hAnsiTheme="majorHAnsi" w:cs="Segoe UI"/>
          <w:color w:val="000000"/>
          <w:sz w:val="20"/>
          <w:szCs w:val="20"/>
        </w:rPr>
        <w:t>) for additional</w:t>
      </w:r>
      <w:r w:rsidRPr="008F48B3">
        <w:rPr>
          <w:rFonts w:asciiTheme="majorHAnsi" w:eastAsia="Times New Roman" w:hAnsiTheme="majorHAnsi" w:cs="Segoe UI"/>
          <w:color w:val="000000"/>
          <w:sz w:val="20"/>
          <w:szCs w:val="20"/>
        </w:rPr>
        <w:t xml:space="preserve"> information.</w:t>
      </w:r>
      <w:r w:rsidR="008F48B3">
        <w:rPr>
          <w:rFonts w:ascii="Cambria" w:eastAsia="Times New Roman" w:hAnsi="Cambria" w:cs="Segoe UI"/>
          <w:color w:val="000000"/>
          <w:sz w:val="28"/>
          <w:szCs w:val="28"/>
        </w:rPr>
        <w:t xml:space="preserve"> </w:t>
      </w:r>
    </w:p>
    <w:sectPr w:rsidR="00C318CF"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4951"/>
    <w:rsid w:val="000321D5"/>
    <w:rsid w:val="00093039"/>
    <w:rsid w:val="000D2520"/>
    <w:rsid w:val="000D5CB2"/>
    <w:rsid w:val="000E38C9"/>
    <w:rsid w:val="000F7019"/>
    <w:rsid w:val="001301FA"/>
    <w:rsid w:val="001A7707"/>
    <w:rsid w:val="001D4C30"/>
    <w:rsid w:val="002332EF"/>
    <w:rsid w:val="00242186"/>
    <w:rsid w:val="00246DE4"/>
    <w:rsid w:val="00262225"/>
    <w:rsid w:val="002765B5"/>
    <w:rsid w:val="002D6803"/>
    <w:rsid w:val="003115F1"/>
    <w:rsid w:val="00343F3F"/>
    <w:rsid w:val="00394D45"/>
    <w:rsid w:val="003A4D20"/>
    <w:rsid w:val="003B6F11"/>
    <w:rsid w:val="003C78A5"/>
    <w:rsid w:val="0040405C"/>
    <w:rsid w:val="004807AC"/>
    <w:rsid w:val="004A686E"/>
    <w:rsid w:val="004B2C83"/>
    <w:rsid w:val="004D5371"/>
    <w:rsid w:val="004F3023"/>
    <w:rsid w:val="00500D9C"/>
    <w:rsid w:val="00510EAF"/>
    <w:rsid w:val="005241AF"/>
    <w:rsid w:val="005369A4"/>
    <w:rsid w:val="0054313D"/>
    <w:rsid w:val="005521BD"/>
    <w:rsid w:val="005A59FE"/>
    <w:rsid w:val="005F4455"/>
    <w:rsid w:val="00641C23"/>
    <w:rsid w:val="00646811"/>
    <w:rsid w:val="00680CAB"/>
    <w:rsid w:val="00682B19"/>
    <w:rsid w:val="006839D4"/>
    <w:rsid w:val="00691AE7"/>
    <w:rsid w:val="006D2968"/>
    <w:rsid w:val="00715EB8"/>
    <w:rsid w:val="007F6243"/>
    <w:rsid w:val="007F6F11"/>
    <w:rsid w:val="00803934"/>
    <w:rsid w:val="008356A8"/>
    <w:rsid w:val="00893DBE"/>
    <w:rsid w:val="008A4687"/>
    <w:rsid w:val="008A7365"/>
    <w:rsid w:val="008A7EF1"/>
    <w:rsid w:val="008D41EB"/>
    <w:rsid w:val="008F48B3"/>
    <w:rsid w:val="0093678A"/>
    <w:rsid w:val="00981721"/>
    <w:rsid w:val="009902C5"/>
    <w:rsid w:val="009953FA"/>
    <w:rsid w:val="009B39E2"/>
    <w:rsid w:val="00AB4000"/>
    <w:rsid w:val="00B209D7"/>
    <w:rsid w:val="00B563AB"/>
    <w:rsid w:val="00BA3727"/>
    <w:rsid w:val="00BB5B80"/>
    <w:rsid w:val="00C001C2"/>
    <w:rsid w:val="00C21104"/>
    <w:rsid w:val="00C4572E"/>
    <w:rsid w:val="00CF1BC2"/>
    <w:rsid w:val="00D200ED"/>
    <w:rsid w:val="00D82430"/>
    <w:rsid w:val="00DB7D80"/>
    <w:rsid w:val="00DD203B"/>
    <w:rsid w:val="00E92055"/>
    <w:rsid w:val="00EA2BB4"/>
    <w:rsid w:val="00EF633F"/>
    <w:rsid w:val="00F07859"/>
    <w:rsid w:val="00F51DD3"/>
    <w:rsid w:val="00F73A6F"/>
    <w:rsid w:val="00F75E1F"/>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hao.li@emo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deryckere@emory.edu" TargetMode="External"/><Relationship Id="rId5" Type="http://schemas.openxmlformats.org/officeDocument/2006/relationships/image" Target="cid:image001.png@01D1C099.9298C5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2</cp:revision>
  <cp:lastPrinted>2016-10-26T20:31:00Z</cp:lastPrinted>
  <dcterms:created xsi:type="dcterms:W3CDTF">2016-11-10T17:51:00Z</dcterms:created>
  <dcterms:modified xsi:type="dcterms:W3CDTF">2016-11-10T17:51:00Z</dcterms:modified>
</cp:coreProperties>
</file>