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bookmarkEnd w:id="0"/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914D02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March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914D02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Nigel</w:t>
            </w:r>
            <w:r w:rsidRPr="00914D02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Pedersen, MD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“</w:t>
            </w:r>
            <w:r w:rsidRPr="00914D02">
              <w:rPr>
                <w:rFonts w:ascii="Corbel" w:hAnsi="Corbel"/>
                <w:b/>
                <w:color w:val="1F497D"/>
                <w:sz w:val="28"/>
                <w:szCs w:val="28"/>
              </w:rPr>
              <w:t>Strange Bedfellows - Epilepsy and Sleep’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914D02" w:rsidRPr="00914D02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>Assistant Professor</w:t>
            </w:r>
          </w:p>
          <w:p w:rsidR="00C849CA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>Department of Neurology</w:t>
            </w:r>
          </w:p>
          <w:p w:rsidR="00914D02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Emory University</w:t>
            </w:r>
          </w:p>
          <w:p w:rsidR="00914D02" w:rsidRDefault="00914D02" w:rsidP="00914D02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914D02" w:rsidRDefault="00914D02" w:rsidP="00C849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b/>
                <w:color w:val="1F497D"/>
                <w:sz w:val="28"/>
                <w:szCs w:val="28"/>
              </w:rPr>
              <w:t>Jon T. Willie, MD, PhD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 </w:t>
            </w:r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"Man as a Model of Man: </w:t>
            </w:r>
            <w:proofErr w:type="spellStart"/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>Neuromodulation</w:t>
            </w:r>
            <w:proofErr w:type="spellEnd"/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of Emotional Physiology and Memory using </w:t>
            </w:r>
            <w:proofErr w:type="spellStart"/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>sEEG</w:t>
            </w:r>
            <w:proofErr w:type="spellEnd"/>
            <w:r w:rsidR="00071C8A" w:rsidRPr="00071C8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in Epilepsy Patients"</w:t>
            </w:r>
          </w:p>
          <w:p w:rsidR="00914D02" w:rsidRPr="00914D02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>Assistant Professor</w:t>
            </w:r>
          </w:p>
          <w:p w:rsidR="00914D02" w:rsidRPr="00914D02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>Emory Univer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sity Department of Neurosurgery</w:t>
            </w:r>
          </w:p>
          <w:p w:rsidR="00914D02" w:rsidRPr="00914D02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>Director</w:t>
            </w:r>
          </w:p>
          <w:p w:rsidR="00914D02" w:rsidRPr="00914D02" w:rsidRDefault="00914D02" w:rsidP="00914D02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 xml:space="preserve">Laboratory for Behavioral </w:t>
            </w:r>
            <w:proofErr w:type="spellStart"/>
            <w:r w:rsidRPr="00914D02">
              <w:rPr>
                <w:rFonts w:ascii="Corbel" w:hAnsi="Corbel"/>
                <w:color w:val="1F497D"/>
                <w:sz w:val="28"/>
                <w:szCs w:val="28"/>
              </w:rPr>
              <w:t>Neuromodulation</w:t>
            </w:r>
            <w:proofErr w:type="spellEnd"/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C849CA" w:rsidRDefault="00C849CA" w:rsidP="00C849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914D02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March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 w:rsidR="00C849CA">
              <w:rPr>
                <w:rFonts w:ascii="Corbel" w:hAnsi="Corbel"/>
                <w:color w:val="1F497D"/>
                <w:sz w:val="28"/>
                <w:szCs w:val="28"/>
              </w:rPr>
              <w:t>8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AC4CB9"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AA64CE">
              <w:rPr>
                <w:rFonts w:ascii="Corbel" w:hAnsi="Corbel"/>
                <w:sz w:val="28"/>
                <w:szCs w:val="28"/>
              </w:rPr>
              <w:instrText>HYPERLINK "https://doodle.com/poll/hg6dszzt235xbg5e"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AA64CE">
              <w:rPr>
                <w:rFonts w:ascii="Corbel" w:hAnsi="Corbel"/>
                <w:sz w:val="28"/>
                <w:szCs w:val="28"/>
              </w:rPr>
              <w:instrText>HYPERLINK "http://www.pedsresearch.org/calendar/export/1849"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</w:t>
            </w:r>
            <w:proofErr w:type="spellStart"/>
            <w:r w:rsidR="006313F0">
              <w:rPr>
                <w:rFonts w:ascii="Corbel" w:hAnsi="Corbel"/>
              </w:rPr>
              <w:t>epileptologists</w:t>
            </w:r>
            <w:proofErr w:type="spellEnd"/>
            <w:r w:rsidR="006313F0">
              <w:rPr>
                <w:rFonts w:ascii="Corbel" w:hAnsi="Corbel"/>
              </w:rPr>
              <w:t xml:space="preserve">), </w:t>
            </w:r>
            <w:r w:rsidRPr="0003543B">
              <w:rPr>
                <w:rFonts w:ascii="Corbel" w:hAnsi="Corbel"/>
              </w:rPr>
              <w:t xml:space="preserve">neurosurgeons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AE1D94">
              <w:rPr>
                <w:rFonts w:ascii="Corbel" w:hAnsi="Corbel"/>
                <w:b/>
              </w:rPr>
              <w:t>April 12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proofErr w:type="spellStart"/>
            <w:r w:rsidR="00AB6D82">
              <w:rPr>
                <w:rFonts w:ascii="Corbel" w:hAnsi="Corbel"/>
                <w:b/>
              </w:rPr>
              <w:t>Dravet</w:t>
            </w:r>
            <w:proofErr w:type="spellEnd"/>
            <w:r w:rsidR="00AB6D82">
              <w:rPr>
                <w:rFonts w:ascii="Corbel" w:hAnsi="Corbel"/>
                <w:b/>
              </w:rPr>
              <w:t xml:space="preserve"> Syndrome</w:t>
            </w:r>
          </w:p>
          <w:p w:rsidR="00071C8A" w:rsidRPr="00071C8A" w:rsidRDefault="009A0FFD" w:rsidP="00071C8A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AB6D82" w:rsidRPr="00AB6D82">
              <w:rPr>
                <w:rFonts w:ascii="Corbel" w:hAnsi="Corbel"/>
                <w:b/>
              </w:rPr>
              <w:t>Andrew Escayg</w:t>
            </w:r>
            <w:r w:rsidR="00AB6D82">
              <w:rPr>
                <w:rFonts w:ascii="Corbel" w:hAnsi="Corbel"/>
                <w:b/>
              </w:rPr>
              <w:t>, PhD</w:t>
            </w:r>
            <w:r w:rsidR="00071C8A">
              <w:rPr>
                <w:rFonts w:ascii="Corbel" w:hAnsi="Corbel"/>
                <w:b/>
              </w:rPr>
              <w:t xml:space="preserve"> - </w:t>
            </w:r>
            <w:r w:rsidR="00071C8A" w:rsidRPr="00071C8A">
              <w:rPr>
                <w:rFonts w:ascii="Corbel" w:hAnsi="Corbel"/>
                <w:b/>
              </w:rPr>
              <w:t>Associate Professor</w:t>
            </w:r>
          </w:p>
          <w:p w:rsidR="00071C8A" w:rsidRPr="00071C8A" w:rsidRDefault="00071C8A" w:rsidP="00071C8A">
            <w:pPr>
              <w:jc w:val="center"/>
              <w:rPr>
                <w:rFonts w:ascii="Corbel" w:hAnsi="Corbel"/>
                <w:b/>
              </w:rPr>
            </w:pPr>
            <w:r w:rsidRPr="00071C8A">
              <w:rPr>
                <w:rFonts w:ascii="Corbel" w:hAnsi="Corbel"/>
                <w:b/>
              </w:rPr>
              <w:t>Department of Human Genetics</w:t>
            </w:r>
          </w:p>
          <w:p w:rsidR="009A0FFD" w:rsidRPr="00056105" w:rsidRDefault="00071C8A" w:rsidP="0091545B">
            <w:pPr>
              <w:jc w:val="center"/>
              <w:rPr>
                <w:rFonts w:ascii="Corbel" w:hAnsi="Corbel"/>
                <w:b/>
              </w:rPr>
            </w:pPr>
            <w:r w:rsidRPr="00071C8A">
              <w:rPr>
                <w:rFonts w:ascii="Corbel" w:hAnsi="Corbel"/>
                <w:b/>
              </w:rPr>
              <w:t>Emory University School of Medicine</w:t>
            </w:r>
            <w:r>
              <w:rPr>
                <w:rFonts w:ascii="Corbel" w:hAnsi="Corbel"/>
                <w:b/>
              </w:rPr>
              <w:t xml:space="preserve"> </w:t>
            </w:r>
            <w:r w:rsidR="00F90068">
              <w:rPr>
                <w:rFonts w:ascii="Corbel" w:hAnsi="Corbel"/>
                <w:b/>
              </w:rPr>
              <w:t xml:space="preserve">and </w:t>
            </w:r>
            <w:r w:rsidR="00AB6D82" w:rsidRPr="00AB6D82">
              <w:rPr>
                <w:rFonts w:ascii="Corbel" w:hAnsi="Corbel"/>
                <w:b/>
              </w:rPr>
              <w:t>Robert Flamini</w:t>
            </w:r>
            <w:r w:rsidR="0091545B">
              <w:rPr>
                <w:rFonts w:ascii="Corbel" w:hAnsi="Corbel"/>
                <w:b/>
              </w:rPr>
              <w:t xml:space="preserve">, MD </w:t>
            </w: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071C8A"/>
    <w:rsid w:val="001009F8"/>
    <w:rsid w:val="00144CC6"/>
    <w:rsid w:val="00150D6A"/>
    <w:rsid w:val="00151C98"/>
    <w:rsid w:val="002306D3"/>
    <w:rsid w:val="002527CA"/>
    <w:rsid w:val="0025552E"/>
    <w:rsid w:val="002A1968"/>
    <w:rsid w:val="002C7554"/>
    <w:rsid w:val="002E64E2"/>
    <w:rsid w:val="00317D6B"/>
    <w:rsid w:val="00322450"/>
    <w:rsid w:val="003558CD"/>
    <w:rsid w:val="003D3001"/>
    <w:rsid w:val="00420061"/>
    <w:rsid w:val="00432608"/>
    <w:rsid w:val="00440187"/>
    <w:rsid w:val="0044368B"/>
    <w:rsid w:val="004A17CB"/>
    <w:rsid w:val="00577733"/>
    <w:rsid w:val="005D149E"/>
    <w:rsid w:val="006313F0"/>
    <w:rsid w:val="00672405"/>
    <w:rsid w:val="006F4248"/>
    <w:rsid w:val="007C5D9E"/>
    <w:rsid w:val="008155E2"/>
    <w:rsid w:val="00861603"/>
    <w:rsid w:val="008759AC"/>
    <w:rsid w:val="0091204F"/>
    <w:rsid w:val="00914D02"/>
    <w:rsid w:val="0091545B"/>
    <w:rsid w:val="0093766D"/>
    <w:rsid w:val="00957DE5"/>
    <w:rsid w:val="00957E76"/>
    <w:rsid w:val="009A0FFD"/>
    <w:rsid w:val="009B5A79"/>
    <w:rsid w:val="009F2DFD"/>
    <w:rsid w:val="009F3FA7"/>
    <w:rsid w:val="00A452D9"/>
    <w:rsid w:val="00A94235"/>
    <w:rsid w:val="00AA64CE"/>
    <w:rsid w:val="00AB6D82"/>
    <w:rsid w:val="00AC4CB9"/>
    <w:rsid w:val="00AE1D94"/>
    <w:rsid w:val="00AE367B"/>
    <w:rsid w:val="00AF4980"/>
    <w:rsid w:val="00B56805"/>
    <w:rsid w:val="00BA76A4"/>
    <w:rsid w:val="00C7452C"/>
    <w:rsid w:val="00C824BD"/>
    <w:rsid w:val="00C849CA"/>
    <w:rsid w:val="00DE11FE"/>
    <w:rsid w:val="00DE5430"/>
    <w:rsid w:val="00E0788A"/>
    <w:rsid w:val="00E456C9"/>
    <w:rsid w:val="00E50757"/>
    <w:rsid w:val="00E6699C"/>
    <w:rsid w:val="00E66A04"/>
    <w:rsid w:val="00E730F6"/>
    <w:rsid w:val="00F024AD"/>
    <w:rsid w:val="00F24259"/>
    <w:rsid w:val="00F306AF"/>
    <w:rsid w:val="00F367A6"/>
    <w:rsid w:val="00F44B67"/>
    <w:rsid w:val="00F90068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2</cp:revision>
  <dcterms:created xsi:type="dcterms:W3CDTF">2017-03-01T16:54:00Z</dcterms:created>
  <dcterms:modified xsi:type="dcterms:W3CDTF">2017-03-01T16:54:00Z</dcterms:modified>
</cp:coreProperties>
</file>